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17" w:rsidRPr="00522E22" w:rsidRDefault="009B222D">
      <w:pPr>
        <w:spacing w:after="120" w:line="259" w:lineRule="auto"/>
        <w:jc w:val="center"/>
        <w:rPr>
          <w:lang w:val="ru-RU"/>
        </w:rPr>
      </w:pPr>
      <w:r w:rsidRPr="00522E22">
        <w:rPr>
          <w:b/>
          <w:lang w:val="ru-RU"/>
        </w:rPr>
        <w:t>ДОГОВОР ПУБЛИЧНОЙ ОФЕРТЫ</w:t>
      </w:r>
    </w:p>
    <w:p w:rsidR="004A2C17" w:rsidRPr="00522E22" w:rsidRDefault="009B222D">
      <w:pPr>
        <w:spacing w:after="120" w:line="259" w:lineRule="auto"/>
        <w:jc w:val="center"/>
        <w:rPr>
          <w:lang w:val="ru-RU"/>
        </w:rPr>
      </w:pPr>
      <w:r w:rsidRPr="00522E22">
        <w:rPr>
          <w:b/>
          <w:lang w:val="ru-RU"/>
        </w:rPr>
        <w:t>на оказание консультационных, информационно-аналитических услуг для художников и продажу права участия/вступительных билетов в проекте «Битва художников»</w:t>
      </w:r>
    </w:p>
    <w:p w:rsidR="004A2C17" w:rsidRPr="00522E22" w:rsidRDefault="009B222D">
      <w:pPr>
        <w:spacing w:after="120" w:line="259" w:lineRule="auto"/>
        <w:jc w:val="right"/>
        <w:rPr>
          <w:lang w:val="ru-RU"/>
        </w:rPr>
      </w:pPr>
      <w:r w:rsidRPr="00522E22">
        <w:rPr>
          <w:lang w:val="ru-RU"/>
        </w:rPr>
        <w:t>Редакция от «___» __________ 20__ г.</w:t>
      </w:r>
      <w:r w:rsidRPr="00522E22">
        <w:rPr>
          <w:lang w:val="ru-RU"/>
        </w:rPr>
        <w:br/>
        <w:t xml:space="preserve">Место размещения оферты: </w:t>
      </w:r>
      <w:r w:rsidRPr="00522E22">
        <w:rPr>
          <w:lang w:val="ru-RU"/>
        </w:rPr>
        <w:t>__________________________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b/>
          <w:lang w:val="ru-RU"/>
        </w:rPr>
        <w:t xml:space="preserve">Внимание: </w:t>
      </w:r>
      <w:r w:rsidRPr="00522E22">
        <w:rPr>
          <w:lang w:val="ru-RU"/>
        </w:rPr>
        <w:t>настоящий документ является рабочим шаблоном. Перед публикацией заполните реквизиты, цены, сроки, правила мероприятия и передайте документ юристу для проверки применительно к вашей юрисдикции, способу оплаты, статусу Ис</w:t>
      </w:r>
      <w:r w:rsidRPr="00522E22">
        <w:rPr>
          <w:lang w:val="ru-RU"/>
        </w:rPr>
        <w:t>полнителя и фактическому формату проекта.</w:t>
      </w:r>
    </w:p>
    <w:p w:rsidR="004A2C17" w:rsidRDefault="009B222D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1. Общие положения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1.1. Настоящий договор публичной оферты (далее - «Оферта» или «Договор») является официальным предложением Исполнителя заключить договор оказания услуг на изложенных ниже условиях с любым дееспос</w:t>
      </w:r>
      <w:r w:rsidRPr="00522E22">
        <w:rPr>
          <w:lang w:val="ru-RU"/>
        </w:rPr>
        <w:t>обным физическим лицом, индивидуальным предпринимателем или юридическим лицом, принявшим условия Оферты.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1.2. Исполнитель: Индивидуальный предприниматель Кузнецова Анастасия Валерьевна, ИНН 422316425335, ОГРНИП 318420500047564, телефон 8 995 065-18-83, адр</w:t>
      </w:r>
      <w:r w:rsidR="00522E22">
        <w:rPr>
          <w:lang w:val="ru-RU"/>
        </w:rPr>
        <w:t>ес электронной почты factorx.</w:t>
      </w:r>
      <w:r w:rsidR="00522E22">
        <w:t>nsk</w:t>
      </w:r>
      <w:r w:rsidR="00522E22" w:rsidRPr="00522E22">
        <w:rPr>
          <w:lang w:val="ru-RU"/>
        </w:rPr>
        <w:t>@</w:t>
      </w:r>
      <w:r w:rsidR="00522E22">
        <w:t>yandex</w:t>
      </w:r>
      <w:r w:rsidR="00522E22" w:rsidRPr="00522E22">
        <w:rPr>
          <w:lang w:val="ru-RU"/>
        </w:rPr>
        <w:t>.</w:t>
      </w:r>
      <w:r w:rsidR="00522E22">
        <w:t>ru</w:t>
      </w:r>
      <w:r w:rsidRPr="00522E22">
        <w:rPr>
          <w:lang w:val="ru-RU"/>
        </w:rPr>
        <w:t xml:space="preserve">, </w:t>
      </w:r>
      <w:r w:rsidR="00522E22">
        <w:rPr>
          <w:lang w:val="ru-RU"/>
        </w:rPr>
        <w:t>адрес/место нахождения Новосибирск, ул. Приморская 1</w:t>
      </w:r>
      <w:r w:rsidRPr="00522E22">
        <w:rPr>
          <w:lang w:val="ru-RU"/>
        </w:rPr>
        <w:t>, далее - «Исполнитель».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1.3. Лицо, совершившее акцепт Оферты, далее именуется «Заказчик». Если Заказчик приобретает билет или право участия в проекте «Битва художников», он также именуется «У</w:t>
      </w:r>
      <w:r w:rsidRPr="00522E22">
        <w:rPr>
          <w:lang w:val="ru-RU"/>
        </w:rPr>
        <w:t>частник» или «Посетитель» в соответствующей части Договора.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1.4. Оферта считается акцептованной Заказчиком с момента совершения любого из следующих действий: оплаты услуги, оплаты вступительного билета/права участия, регистрации на сайте/в форме проекта, н</w:t>
      </w:r>
      <w:r w:rsidRPr="00522E22">
        <w:rPr>
          <w:lang w:val="ru-RU"/>
        </w:rPr>
        <w:t>аправления заявки Исполнителю, подтверждения участия в переписке, начала получения услуги или иного действия, явно свидетельствующего о принятии условий Оферты.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1.5. Оферта размещается в сети Интернет по адресу: </w:t>
      </w:r>
      <w:r w:rsidR="00522E22">
        <w:t>sovakuznets</w:t>
      </w:r>
      <w:r w:rsidR="00522E22" w:rsidRPr="00522E22">
        <w:rPr>
          <w:lang w:val="ru-RU"/>
        </w:rPr>
        <w:t>.</w:t>
      </w:r>
      <w:r w:rsidR="00522E22">
        <w:t>com</w:t>
      </w:r>
      <w:r w:rsidRPr="00522E22">
        <w:rPr>
          <w:lang w:val="ru-RU"/>
        </w:rPr>
        <w:t>. Исполнитель впр</w:t>
      </w:r>
      <w:r w:rsidRPr="00522E22">
        <w:rPr>
          <w:lang w:val="ru-RU"/>
        </w:rPr>
        <w:t>аве изменять Оферту, публикуя новую редакцию. К отношениям сторон применяется редакция Оферты, действовавшая на момент акцепта, если иное прямо не согласовано сторонами.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1.6. Услуги оказываются дистанционно и/или очно, в зависимости от выбранного тарифа, ф</w:t>
      </w:r>
      <w:r w:rsidRPr="00522E22">
        <w:rPr>
          <w:lang w:val="ru-RU"/>
        </w:rPr>
        <w:t>ормата консультации или условий конкретного мероприятия.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2. Термины и определения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2.1. «Услуги» - консультационные, информационно-аналитические, организационные и иные услуги Исполнителя для художников, арт-проектов и иных творческих специалистов, включая </w:t>
      </w:r>
      <w:r w:rsidRPr="00522E22">
        <w:rPr>
          <w:lang w:val="ru-RU"/>
        </w:rPr>
        <w:t>оценку художественной состоятельности картины, оценку коммерческой успешности, подготовку пакета документов, упаковку художника, консультации и сопровождение.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2.2. «Оценка художественной состоятельности» - экспертно-консультационный анализ художественного </w:t>
      </w:r>
      <w:r w:rsidRPr="00522E22">
        <w:rPr>
          <w:lang w:val="ru-RU"/>
        </w:rPr>
        <w:t>произведения</w:t>
      </w:r>
      <w:r w:rsidRPr="00522E22">
        <w:rPr>
          <w:lang w:val="ru-RU"/>
        </w:rPr>
        <w:t>, авторской серии, творческого портфолио или иного материала Заказчика по критериям композиции, визуального языка, концепции, цельности, оригинальности, профессиональной подачи и иных критериев Исполнителя</w:t>
      </w:r>
      <w:r w:rsidR="00522E22">
        <w:rPr>
          <w:lang w:val="ru-RU"/>
        </w:rPr>
        <w:t xml:space="preserve"> </w:t>
      </w:r>
      <w:r w:rsidR="00522E22">
        <w:rPr>
          <w:lang w:val="ru-RU"/>
        </w:rPr>
        <w:t xml:space="preserve">с помощью </w:t>
      </w:r>
      <w:r w:rsidR="00522E22">
        <w:t>ai</w:t>
      </w:r>
      <w:r w:rsidR="00522E22" w:rsidRPr="00522E22">
        <w:rPr>
          <w:lang w:val="ru-RU"/>
        </w:rPr>
        <w:t>-сервиса</w:t>
      </w:r>
      <w:r w:rsidRPr="00522E22">
        <w:rPr>
          <w:lang w:val="ru-RU"/>
        </w:rPr>
        <w:t>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2.3. «Оценка коммерческой успешности»</w:t>
      </w:r>
      <w:r w:rsidRPr="00522E22">
        <w:rPr>
          <w:lang w:val="ru-RU"/>
        </w:rPr>
        <w:t xml:space="preserve"> - консультационный анализ рыночного потенциала, позиционирования, целевой аудитории, цены, каналов продвижения и вероятности коммерческого интереса к произведению или автору. Такая оценка не является гарантией продаж, дохода, инвестиционной доходности, пр</w:t>
      </w:r>
      <w:r w:rsidRPr="00522E22">
        <w:rPr>
          <w:lang w:val="ru-RU"/>
        </w:rPr>
        <w:t>изнания, участия в выставках или заключения сделок.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2.4. «Пакет документов» - набор материалов, шаблонов, рекомендаций и/или индивидуально подготовленных документов для художника или проекта, включая по согласованию: </w:t>
      </w:r>
      <w:r>
        <w:t>artist</w:t>
      </w:r>
      <w:r w:rsidRPr="00522E22">
        <w:rPr>
          <w:lang w:val="ru-RU"/>
        </w:rPr>
        <w:t xml:space="preserve"> </w:t>
      </w:r>
      <w:r>
        <w:t>statement</w:t>
      </w:r>
      <w:r w:rsidRPr="00522E22">
        <w:rPr>
          <w:lang w:val="ru-RU"/>
        </w:rPr>
        <w:t xml:space="preserve">, </w:t>
      </w:r>
      <w:r w:rsidRPr="00522E22">
        <w:rPr>
          <w:lang w:val="ru-RU"/>
        </w:rPr>
        <w:lastRenderedPageBreak/>
        <w:t xml:space="preserve">биографию, </w:t>
      </w:r>
      <w:r>
        <w:t>CV</w:t>
      </w:r>
      <w:r w:rsidRPr="00522E22">
        <w:rPr>
          <w:lang w:val="ru-RU"/>
        </w:rPr>
        <w:t>, описан</w:t>
      </w:r>
      <w:r w:rsidRPr="00522E22">
        <w:rPr>
          <w:lang w:val="ru-RU"/>
        </w:rPr>
        <w:t>ие серии, презентацию, коммерческое предложение, портфолио, сопроводительные письма, рекомендации по договорной документации и иные материалы.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2.5. «Упаковка художника» - комплекс консультационных и информационных услуг по формированию публичного образа, с</w:t>
      </w:r>
      <w:r w:rsidRPr="00522E22">
        <w:rPr>
          <w:lang w:val="ru-RU"/>
        </w:rPr>
        <w:t>труктуры портфолио, описаний, визуальной подачи, позиционирования, базовой коммуникации с галереями, коллекционерами, площадками и аудиторией.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2.6. «Битва художников» - творческий проект/мероприятие Исполнителя под рабочим или коммерческим названием «Битва</w:t>
      </w:r>
      <w:r w:rsidRPr="00522E22">
        <w:rPr>
          <w:lang w:val="ru-RU"/>
        </w:rPr>
        <w:t xml:space="preserve"> художников», участие или посещение которого может быть платным на условиях настоящей Оферты и правил конкретного мероприятия.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2.7. «Билет» - электронное или иное подтверждение права посещения мероприятия либо участия в проекте на выбранных условиях. Билет</w:t>
      </w:r>
      <w:r w:rsidRPr="00522E22">
        <w:rPr>
          <w:lang w:val="ru-RU"/>
        </w:rPr>
        <w:t xml:space="preserve"> может быть именным, если это указано Исполнителем.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2.8. «Правила проекта» - условия проведения «Битвы художников», требования к участникам, срокам, материалам, формату выступления, оценке работ, призам, техническим параметрам, поведению и иным организацио</w:t>
      </w:r>
      <w:r w:rsidRPr="00522E22">
        <w:rPr>
          <w:lang w:val="ru-RU"/>
        </w:rPr>
        <w:t>нным вопросам. Правила могут быть изложены на сайте, в приложении к Оферте, в карточке мероприятия или в сообщении Исполнителя.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3. Предмет договора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3.1. Исполнитель обязуется оказать Заказчику выбранные и оплаченные Услуги, предоставить доступ к материалам</w:t>
      </w:r>
      <w:r w:rsidRPr="00522E22">
        <w:rPr>
          <w:lang w:val="ru-RU"/>
        </w:rPr>
        <w:t>, консультациям, мероприятиям, билетам или праву участия, а Заказчик обязуется оплатить Услуги и соблюдать условия настоящей Оферты.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3.2. Конкретный состав, стоимость, сроки, формат и результат Услуг определяются выбранным Заказчиком тарифом, описанием усл</w:t>
      </w:r>
      <w:r w:rsidRPr="00522E22">
        <w:rPr>
          <w:lang w:val="ru-RU"/>
        </w:rPr>
        <w:t>уги на сайте/странице оплаты, счетом, коммерческим предложением, перепиской сторон или приложением к настоящей Оферте.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3.3. Если описание конкретной услуги противоречит настоящей Оферте, применяются специальные условия соответствующей услуги в части такого</w:t>
      </w:r>
      <w:r w:rsidRPr="00522E22">
        <w:rPr>
          <w:lang w:val="ru-RU"/>
        </w:rPr>
        <w:t xml:space="preserve"> противоречия, при условии что они были доведены до Заказчика до оплаты.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3.4. Исполнитель оказывает услуги лично и/или с привлечением третьих лиц, экспертов, кураторов, модераторов, технических специалистов и иных подрядчиков, оставаясь ответственным перед</w:t>
      </w:r>
      <w:r w:rsidRPr="00522E22">
        <w:rPr>
          <w:lang w:val="ru-RU"/>
        </w:rPr>
        <w:t xml:space="preserve"> Заказчиком за организацию оказания Услуг в пределах настоящей Оферты.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4. Перечень услуг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4.1. Исполнитель может оказывать следующие услуги отдельно или в составе пакетов: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оценка художественной состоятельности картины, серии работ или портфолио;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 xml:space="preserve">оценка </w:t>
      </w:r>
      <w:r w:rsidRPr="00522E22">
        <w:rPr>
          <w:lang w:val="ru-RU"/>
        </w:rPr>
        <w:t>коммерческой успешности картины, серии, автора или арт-проекта;</w:t>
      </w:r>
    </w:p>
    <w:p w:rsidR="004A2C17" w:rsidRDefault="009B222D">
      <w:pPr>
        <w:pStyle w:val="a0"/>
        <w:jc w:val="both"/>
      </w:pPr>
      <w:r>
        <w:t>подготовка пакета документов художника;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упаковка художника: позиционирование, структура портфолио, описания, подача, базовая стратегия коммуникации;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индивидуальные и групповые консультации для</w:t>
      </w:r>
      <w:r w:rsidRPr="00522E22">
        <w:rPr>
          <w:lang w:val="ru-RU"/>
        </w:rPr>
        <w:t xml:space="preserve"> художников;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разбор портфолио, презентации, выставочной заявки, конкурсной заявки, коммуникации с галереями или покупателями;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предоставление шаблонов, чек-листов, методических материалов и рекомендаций;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организация участия в проекте «Битва художников» и пр</w:t>
      </w:r>
      <w:r w:rsidRPr="00522E22">
        <w:rPr>
          <w:lang w:val="ru-RU"/>
        </w:rPr>
        <w:t>одажа вступительных билетов/прав участия;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иные услуги, прямо указанные на сайте, в счете, заявке, переписке или коммерческом предложении.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4.2. Услуги носят консультационный, информационный, аналитический и/или организационный характер. Если прямо не указан</w:t>
      </w:r>
      <w:r w:rsidRPr="00522E22">
        <w:rPr>
          <w:lang w:val="ru-RU"/>
        </w:rPr>
        <w:t xml:space="preserve">о иное, Исполнитель не оказывает юридические, финансовые, инвестиционные, </w:t>
      </w:r>
      <w:r w:rsidRPr="00522E22">
        <w:rPr>
          <w:lang w:val="ru-RU"/>
        </w:rPr>
        <w:lastRenderedPageBreak/>
        <w:t>оценочные услуги в смысле профессиональной оценочной деятельности, медицинские, психологические или образовательные услуги, требующие лицензирования.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4.3. Любые выводы Исполнителя яв</w:t>
      </w:r>
      <w:r w:rsidRPr="00522E22">
        <w:rPr>
          <w:lang w:val="ru-RU"/>
        </w:rPr>
        <w:t>ляются профессиональным мнением и рекомендациями, основанными на предоставленных Заказчиком материалах и текущем понимании арт-рынка. Решения о создании, продвижении, продаже, ценообразовании, участии в конкурсах и иных действиях Заказчик принимает самосто</w:t>
      </w:r>
      <w:r w:rsidRPr="00522E22">
        <w:rPr>
          <w:lang w:val="ru-RU"/>
        </w:rPr>
        <w:t>ятельно.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5. Порядок заключения договора и оплаты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5.1. Для заключения Договора Заказчик выбирает услугу, тариф, билет или формат участия, предоставляет запрошенные данные и оплачивает стоимость выбранной услуги любым доступным способом.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5.2. Оплата может ос</w:t>
      </w:r>
      <w:r w:rsidRPr="00522E22">
        <w:rPr>
          <w:lang w:val="ru-RU"/>
        </w:rPr>
        <w:t>уществляться через платежную форму, банковским переводом, по счету, через платежного агента/агрегатора или иным способом, предложенным Исполнителем.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5.3. Обязанность Заказчика по оплате считается исполненной с момента поступления денежных средств Исполните</w:t>
      </w:r>
      <w:r w:rsidRPr="00522E22">
        <w:rPr>
          <w:lang w:val="ru-RU"/>
        </w:rPr>
        <w:t>лю или подтверждения успешной оплаты платежным сервисом, если иной момент не указан в правилах платежного сервиса.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5.4. Стоимость услуг указывается в рублях РФ, если иная валюта прямо не указана. Цена может включать или не включать налоги в зависимости от </w:t>
      </w:r>
      <w:r w:rsidRPr="00522E22">
        <w:rPr>
          <w:lang w:val="ru-RU"/>
        </w:rPr>
        <w:t>налогового статуса Исполнителя. Актуальная цена указывается на странице услуги, в счете или в переписке до оплаты.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5.5. Заказчик самостоятельно оплачивает комиссии банков, платежных систем, конвертацию валют, расходы на связь, интернет, проезд, доставку ма</w:t>
      </w:r>
      <w:r w:rsidRPr="00522E22">
        <w:rPr>
          <w:lang w:val="ru-RU"/>
        </w:rPr>
        <w:t>териалов и иные дополнительные расходы, если иное не указано Исполнителем.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5.6. Исполнитель вправе устанавливать скидки, промокоды, рассрочки, специальные тарифы и ограниченные предложения. Скидки не суммируются, если Исполнитель не указал иное.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6. Порядок</w:t>
      </w:r>
      <w:r w:rsidRPr="00522E22">
        <w:rPr>
          <w:rFonts w:ascii="Times New Roman" w:eastAsia="Times New Roman" w:hAnsi="Times New Roman"/>
          <w:sz w:val="22"/>
          <w:lang w:val="ru-RU"/>
        </w:rPr>
        <w:t xml:space="preserve"> оказания услуг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6.1. После оплаты Заказчик предоставляет Исполнителю необходимые материалы и сведения: изображения работ, описание, цели, ссылки, портфолио, биографию, текущие цены, историю выставок, коммерческие задачи, контакты и иную информацию, </w:t>
      </w:r>
      <w:r w:rsidRPr="00522E22">
        <w:rPr>
          <w:lang w:val="ru-RU"/>
        </w:rPr>
        <w:t>необходимую для оказания Услуг.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6.2. Срок оказания Услуг исчисляется с момента получения оплаты и всех необходимых материалов, если иное не указано в описании услуги.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6.3. Консультации проводятся в согласованное сторонами время по видеосвязи, телефону, в м</w:t>
      </w:r>
      <w:r w:rsidRPr="00522E22">
        <w:rPr>
          <w:lang w:val="ru-RU"/>
        </w:rPr>
        <w:t>ессенджере, письменно, очно или в ином формате. Если Заказчик опаздывает на консультацию, время консультации не продлевается, если Исполнитель не согласовал иное.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6.4. Если Заказчик не предоставил материалы или данные, необходимые для оказания Услуг, Испол</w:t>
      </w:r>
      <w:r w:rsidRPr="00522E22">
        <w:rPr>
          <w:lang w:val="ru-RU"/>
        </w:rPr>
        <w:t>нитель вправе приостановить оказание Услуг до их получения. Срок оказания Услуг переносится соразмерно периоду задержки.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6.5. Результаты Услуг могут предоставляться в виде устной консультации, записи, письменного заключения, файла, презентации, таблицы, па</w:t>
      </w:r>
      <w:r w:rsidRPr="00522E22">
        <w:rPr>
          <w:lang w:val="ru-RU"/>
        </w:rPr>
        <w:t>кета документов, чек-листа, рекомендаций, доступа к мероприятию или иного результата, указанного в описании услуги.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6.6. Если услуга предполагает подготовку документа или файла, Исполнитель передает результат в электронном виде на адрес электронной почты, </w:t>
      </w:r>
      <w:r w:rsidRPr="00522E22">
        <w:rPr>
          <w:lang w:val="ru-RU"/>
        </w:rPr>
        <w:t>в мессенджер, через ссылку на облачное хранилище или через личный кабинет, если он используется.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lastRenderedPageBreak/>
        <w:t>6.7. Если услуга включает одну итерацию правок, Заказчик вправе направит</w:t>
      </w:r>
      <w:r w:rsidR="00522E22">
        <w:rPr>
          <w:lang w:val="ru-RU"/>
        </w:rPr>
        <w:t xml:space="preserve">ь разумные замечания в течение </w:t>
      </w:r>
      <w:r w:rsidRPr="00522E22">
        <w:rPr>
          <w:lang w:val="ru-RU"/>
        </w:rPr>
        <w:t>5</w:t>
      </w:r>
      <w:r w:rsidRPr="00522E22">
        <w:rPr>
          <w:lang w:val="ru-RU"/>
        </w:rPr>
        <w:t xml:space="preserve"> календарных дней с даты получения результата. Если </w:t>
      </w:r>
      <w:r w:rsidRPr="00522E22">
        <w:rPr>
          <w:lang w:val="ru-RU"/>
        </w:rPr>
        <w:t>замечания не поступили в указанный срок, услуга считается оказанной надлежащим образом и принятой Заказчиком.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6.8. Дополнительные правки, консультации, срочность, расширение объема материалов, переработка концепции или подготовка новых документов оплачиваю</w:t>
      </w:r>
      <w:r w:rsidRPr="00522E22">
        <w:rPr>
          <w:lang w:val="ru-RU"/>
        </w:rPr>
        <w:t>тся отдельно, если иное не включено в выбранный тариф.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7. Условия участия в проекте «Битва художников» и продажи билетов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7.1. Заказчик может приобрести Билет для посещения мероприятия либо право участия в проекте «Битва художников» на условиях соответствую</w:t>
      </w:r>
      <w:r w:rsidRPr="00522E22">
        <w:rPr>
          <w:lang w:val="ru-RU"/>
        </w:rPr>
        <w:t>щего тарифа и Правил проекта.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7.2. Формат проекта, дата, время, место, онлайн-платформа, состав жюри/экспертов, порядок отбора, критерии оценки, призы, количество мест, технические требования и иные условия указываются на странице мероприятия, в Правилах п</w:t>
      </w:r>
      <w:r w:rsidRPr="00522E22">
        <w:rPr>
          <w:lang w:val="ru-RU"/>
        </w:rPr>
        <w:t>роекта или в сообщениях Исполнителя.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7.3. Покупка Билета или права участия означает согласие Заказчика с Правилами проекта, требованиями к поведению, срокам предоставления материалов, правилами фото- и видеосъемки, публикации материалов и обработкой предос</w:t>
      </w:r>
      <w:r w:rsidRPr="00522E22">
        <w:rPr>
          <w:lang w:val="ru-RU"/>
        </w:rPr>
        <w:t>тавленных данных в целях организации мероприятия.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7.4. Если Билет является именным, передача Билета третьему лицу допускается только с письменного согласия Исполнителя. Исполнитель вправе отказать в допуске лицу, чьи данные не совпадают с данными в регистр</w:t>
      </w:r>
      <w:r w:rsidRPr="00522E22">
        <w:rPr>
          <w:lang w:val="ru-RU"/>
        </w:rPr>
        <w:t>ации, если это необходимо для безопасности, учета участников или соблюдения правил площадки.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7.5. Участник обязуется предоставлять только собственные работы либо работы, на демонстрацию которых у него имеются необходимые права и согласия. Участник гарантир</w:t>
      </w:r>
      <w:r w:rsidRPr="00522E22">
        <w:rPr>
          <w:lang w:val="ru-RU"/>
        </w:rPr>
        <w:t>ует, что его материалы не нарушают права третьих лиц, требования закона, правила площадки и нормы деловой этики.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7.6. Участник предоставляет Исполнителю безвозмездное неисключительное право использовать предоставленные изображения, имя/псевдоним, информаци</w:t>
      </w:r>
      <w:r w:rsidRPr="00522E22">
        <w:rPr>
          <w:lang w:val="ru-RU"/>
        </w:rPr>
        <w:t>ю о художнике, фото- и видеоматериалы с участием Участника исключительно для организации, проведения, освещения и продвижения проекта «Битва художников», включая публикацию в социальных сетях, на сайте, в презентациях и рекламных материалах проекта, на тер</w:t>
      </w:r>
      <w:r w:rsidRPr="00522E22">
        <w:rPr>
          <w:lang w:val="ru-RU"/>
        </w:rPr>
        <w:t xml:space="preserve">ритории всего мира, на срок </w:t>
      </w:r>
      <w:r w:rsidR="00522E22" w:rsidRPr="00522E22">
        <w:rPr>
          <w:lang w:val="ru-RU"/>
        </w:rPr>
        <w:t>3</w:t>
      </w:r>
      <w:r w:rsidRPr="00522E22">
        <w:rPr>
          <w:lang w:val="ru-RU"/>
        </w:rPr>
        <w:t xml:space="preserve"> лет, если иное не согласовано сторонами.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7.7. Участие в проекте не гарантирует победу, приз, публикацию, продажу работы, заключение договора с галереей, коммерческий результат, рост известности или иные конкретные последст</w:t>
      </w:r>
      <w:r w:rsidRPr="00522E22">
        <w:rPr>
          <w:lang w:val="ru-RU"/>
        </w:rPr>
        <w:t>вия.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7.8. Исполнитель вправе отказать в участии или удалить Участника с мероприятия без возврата стоимости, если Участник нарушает Правила проекта, оскорбляет других участников, жюри, зрителей или команду, распространяет незаконный/дискриминационный контен</w:t>
      </w:r>
      <w:r w:rsidRPr="00522E22">
        <w:rPr>
          <w:lang w:val="ru-RU"/>
        </w:rPr>
        <w:t>т, срывает мероприятие, предоставляет чужие работы как свои или иным образом существенно нарушает Договор.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7.9. Исполнитель вправе переносить дату, время, площадку или формат мероприятия по организационным, техническим или иным уважительным причинам. В так</w:t>
      </w:r>
      <w:r w:rsidRPr="00522E22">
        <w:rPr>
          <w:lang w:val="ru-RU"/>
        </w:rPr>
        <w:t>ом случае Заказчику предоставляется доступ к мероприятию в новую дату либо иной вариант участия/посещения, а вопросы возврата решаются в соответствии с разделом 10 настоящей Оферты и применимым законодательством.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8. Права и обязанности Исполнителя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8.1. Исп</w:t>
      </w:r>
      <w:r w:rsidRPr="00522E22">
        <w:rPr>
          <w:lang w:val="ru-RU"/>
        </w:rPr>
        <w:t>олнитель обязуется: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оказать оплаченные Услуги в согласованном объеме и формате;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предоставить Заказчику информацию, необходимую для получения Услуг;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соблюдать согласованные сроки при условии своевременного предоставления Заказчиком материалов;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не разглашать</w:t>
      </w:r>
      <w:r w:rsidRPr="00522E22">
        <w:rPr>
          <w:lang w:val="ru-RU"/>
        </w:rPr>
        <w:t xml:space="preserve"> конфиденциальную информацию Заказчика, за исключением случаев, предусмотренных Договором или законом;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lastRenderedPageBreak/>
        <w:t>рассматривать обращения и претензии Заказчика в порядке, установленном Офертой.</w:t>
      </w:r>
    </w:p>
    <w:p w:rsidR="004A2C17" w:rsidRDefault="009B222D">
      <w:pPr>
        <w:spacing w:after="120" w:line="259" w:lineRule="auto"/>
        <w:jc w:val="both"/>
      </w:pPr>
      <w:r>
        <w:t>8.2. Исполнитель вправе: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 xml:space="preserve">запрашивать у Заказчика информацию и материалы, </w:t>
      </w:r>
      <w:r w:rsidRPr="00522E22">
        <w:rPr>
          <w:lang w:val="ru-RU"/>
        </w:rPr>
        <w:t>необходимые для оказания Услуг;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отказать в оказании услуги или участии в проекте при нарушении Заказчиком условий Оферты, правил оплаты, требований к материалам или норм закона;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привлекать третьих лиц для оказания, организации или технического сопровождени</w:t>
      </w:r>
      <w:r w:rsidRPr="00522E22">
        <w:rPr>
          <w:lang w:val="ru-RU"/>
        </w:rPr>
        <w:t>я Услуг;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изменять состав тарифов, цены, расписание, правила мероприятий и содержание сайта, не ухудшая условия уже оплаченной услуги без согласования с Заказчиком;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использовать обезличенные кейсы и общие выводы в методических целях без раскрытия персональн</w:t>
      </w:r>
      <w:r w:rsidRPr="00522E22">
        <w:rPr>
          <w:lang w:val="ru-RU"/>
        </w:rPr>
        <w:t>ых данных и конфиденциальной информации Заказчика.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9. Права и обязанности Заказчика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9.1. Заказчик обязуется: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своевременно оплатить выбранные Услуги, Билет или право участия;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предоставить достоверные данные и материалы, необходимые для оказания Услуг;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самостоятельно обеспечить техническую возможность участия в онлайн-консультациях и мероприятиях;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соблюдать сроки, правила проекта, требования площадки, нормы уважительного общения и законодательство;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 xml:space="preserve">не передавать третьим лицам доступы, материалы, записи, </w:t>
      </w:r>
      <w:r w:rsidRPr="00522E22">
        <w:rPr>
          <w:lang w:val="ru-RU"/>
        </w:rPr>
        <w:t>документы и иные результаты Услуг без согласия Исполнителя, если иное не указано в тарифе;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не использовать результаты Услуг для незаконных целей или нарушения прав третьих лиц.</w:t>
      </w:r>
    </w:p>
    <w:p w:rsidR="004A2C17" w:rsidRDefault="009B222D">
      <w:pPr>
        <w:spacing w:after="120" w:line="259" w:lineRule="auto"/>
        <w:jc w:val="both"/>
      </w:pPr>
      <w:r>
        <w:t>9.2. Заказчик вправе: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получить оплаченные Услуги в соответствии с выбранным тар</w:t>
      </w:r>
      <w:r w:rsidRPr="00522E22">
        <w:rPr>
          <w:lang w:val="ru-RU"/>
        </w:rPr>
        <w:t>ифом;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задавать уточняющие вопросы в пределах выбранного формата услуги;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получить информацию о сроках, формате и порядке оказания Услуг;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направить мотивированную претензию при наличии замечаний к качеству оказанных Услуг;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отказаться от Услуг в порядке, пред</w:t>
      </w:r>
      <w:r w:rsidRPr="00522E22">
        <w:rPr>
          <w:lang w:val="ru-RU"/>
        </w:rPr>
        <w:t>усмотренном разделом 10 Оферты и применимым законодательством.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10. Отказ от услуги, перенос и возврат денежных средств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10.1. Заказчик вправе отказаться от исполнения Договора в порядке и на условиях, предусмотренных применимым законодательством и настоящей</w:t>
      </w:r>
      <w:r w:rsidRPr="00522E22">
        <w:rPr>
          <w:lang w:val="ru-RU"/>
        </w:rPr>
        <w:t xml:space="preserve"> Офертой. Возврат осуществляется на тот же способ оплаты, если технически возможно, либо иным согласованным способом.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10.2. Если Заказчик отказывается от услуги до начала ее оказания и Исполнитель не понес расходов, Исполнитель возвращает оплаченную сумму </w:t>
      </w:r>
      <w:r w:rsidRPr="00522E22">
        <w:rPr>
          <w:lang w:val="ru-RU"/>
        </w:rPr>
        <w:t>за вычетом банковских комиссий и иных фактически понесенных расходов, если такие расходы не подлежат возврату Исполнителю.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10.3. Если оказание услуги уже началось, Исполнитель вправе удержать стоимость фактически оказанных Услуг, подготовленных материалов,</w:t>
      </w:r>
      <w:r w:rsidRPr="00522E22">
        <w:rPr>
          <w:lang w:val="ru-RU"/>
        </w:rPr>
        <w:t xml:space="preserve"> забронированного времени экспертов, расходов платежных сервисов, пло</w:t>
      </w:r>
      <w:r w:rsidR="00522E22">
        <w:rPr>
          <w:lang w:val="ru-RU"/>
        </w:rPr>
        <w:t xml:space="preserve">щадок и иных документально или </w:t>
      </w:r>
      <w:r w:rsidRPr="00522E22">
        <w:rPr>
          <w:lang w:val="ru-RU"/>
        </w:rPr>
        <w:t>подтверждаемых расходов, связанных с исполнением Договора.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10.4. Если Заказчик не явился на индивидуальную консультацию, не предупредив Исполнителя</w:t>
      </w:r>
      <w:r w:rsidRPr="00522E22">
        <w:rPr>
          <w:lang w:val="ru-RU"/>
        </w:rPr>
        <w:t xml:space="preserve"> не менее чем за [24/48] часа, консультация считается оказанной в объеме забронированного времени, если Исполнитель не согласовал перенос.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lastRenderedPageBreak/>
        <w:t>10.5. Перенос ко</w:t>
      </w:r>
      <w:r w:rsidR="00522E22">
        <w:rPr>
          <w:lang w:val="ru-RU"/>
        </w:rPr>
        <w:t>нсультации возможен не более 1</w:t>
      </w:r>
      <w:r w:rsidRPr="00522E22">
        <w:rPr>
          <w:lang w:val="ru-RU"/>
        </w:rPr>
        <w:t xml:space="preserve"> раза при уведомлении</w:t>
      </w:r>
      <w:r w:rsidR="00522E22">
        <w:rPr>
          <w:lang w:val="ru-RU"/>
        </w:rPr>
        <w:t xml:space="preserve"> Исполнителя не позднее чем за 48 часов</w:t>
      </w:r>
      <w:r w:rsidRPr="00522E22">
        <w:rPr>
          <w:lang w:val="ru-RU"/>
        </w:rPr>
        <w:t xml:space="preserve"> до с</w:t>
      </w:r>
      <w:r w:rsidRPr="00522E22">
        <w:rPr>
          <w:lang w:val="ru-RU"/>
        </w:rPr>
        <w:t>огласованного времени, если иное не указано в тарифе.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10.6. По билетам и праву участия в «Битве художников» возврат и перенос осуществляются с учетом правил конкретного мероприятия, фактически понесенных Исполнителем расходов, требований площадки, платежны</w:t>
      </w:r>
      <w:r w:rsidRPr="00522E22">
        <w:rPr>
          <w:lang w:val="ru-RU"/>
        </w:rPr>
        <w:t>х сервисов и применимого законодательства.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10.7. Если мероприятие отменено по инициативе Исполнителя и не перенесено, Заказчику возвращается стоимость Билета/права участия либо по согласованию предоставляется участие в другом мероприятии/проекте.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10.8. Есл</w:t>
      </w:r>
      <w:r w:rsidRPr="00522E22">
        <w:rPr>
          <w:lang w:val="ru-RU"/>
        </w:rPr>
        <w:t>и мероприятие перенесено, Билет сохраняет силу на новую дату. Если новая дата Заказчику не подходит, вопрос возврата решается по письменному обращению Заказчика с учетом применимого законодательства и фактически понесенных расходов.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10.9. Денежные средства</w:t>
      </w:r>
      <w:r w:rsidRPr="00522E22">
        <w:rPr>
          <w:lang w:val="ru-RU"/>
        </w:rPr>
        <w:t xml:space="preserve"> не возвращаются за предоставленные цифровые материалы, шаблоны, записи, документы и доступы, если Заказчик получил к ним доступ и услуга считается оказанной, за исключением случаев, когда обязательный возврат предусмотрен законом или Исполнитель согласова</w:t>
      </w:r>
      <w:r w:rsidRPr="00522E22">
        <w:rPr>
          <w:lang w:val="ru-RU"/>
        </w:rPr>
        <w:t>л иной порядок.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10.10. Для возврата Заказчик направляет заявление на электронную почту Исполнителя: адрес электронной почты, указанный в разделе 19 настоящей Оферты. В заявлении указываются ФИО/наименование, дата оплаты, сумма, выбранная услуга, причина во</w:t>
      </w:r>
      <w:r w:rsidRPr="00522E22">
        <w:rPr>
          <w:lang w:val="ru-RU"/>
        </w:rPr>
        <w:t>зврата, реквизиты для возврата и подтверждение оплаты.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10.11. Срок рассмотрения заяв</w:t>
      </w:r>
      <w:r w:rsidR="00522E22">
        <w:rPr>
          <w:lang w:val="ru-RU"/>
        </w:rPr>
        <w:t>ления о возврате составляет 10</w:t>
      </w:r>
      <w:r w:rsidRPr="00522E22">
        <w:rPr>
          <w:lang w:val="ru-RU"/>
        </w:rPr>
        <w:t xml:space="preserve"> календарных дней с даты получения всех необходимых данных, если иной срок не установлен законом или правилами платежного сервиса.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11. Интел</w:t>
      </w:r>
      <w:r w:rsidRPr="00522E22">
        <w:rPr>
          <w:rFonts w:ascii="Times New Roman" w:eastAsia="Times New Roman" w:hAnsi="Times New Roman"/>
          <w:sz w:val="22"/>
          <w:lang w:val="ru-RU"/>
        </w:rPr>
        <w:t>лектуальные права и материалы Заказчика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11.1. Исключительные права на произведения искусства, изображения, тексты, портфолио, биографию, фотографии, видео и иные материалы Заказчика остаются у Заказчика или соответствующих правообладателей.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11.2. Заказчик </w:t>
      </w:r>
      <w:r w:rsidRPr="00522E22">
        <w:rPr>
          <w:lang w:val="ru-RU"/>
        </w:rPr>
        <w:t>предоставляет Исполнителю право использовать переданные материалы в объеме, необходимом для оказания Услуг, подготовки рекомендаций, организации консультаций и участия в проекте.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11.3. Если Заказчик участвует в «Битве художников» или ином публичном </w:t>
      </w:r>
      <w:r w:rsidRPr="00522E22">
        <w:rPr>
          <w:lang w:val="ru-RU"/>
        </w:rPr>
        <w:t>проекте, Заказчик дополнительно предоставляет Исполнителю право использовать материалы в порядке, указанном в пункте 7.6 настоящей Оферты и Правилах проекта.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11.4. Права на методики, шаблоны, чек-листы, презентации, тексты, документы, дизайн, структуру кон</w:t>
      </w:r>
      <w:r w:rsidRPr="00522E22">
        <w:rPr>
          <w:lang w:val="ru-RU"/>
        </w:rPr>
        <w:t>сультаций, сценарии мероприятий, названия проектов, брендинг, образовательные и аналитические материалы Исполнителя принадлежат Исполнителю или его партнерам.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11.5. Заказчик вправе использовать полученные от Исполнителя материалы только для собственных про</w:t>
      </w:r>
      <w:r w:rsidRPr="00522E22">
        <w:rPr>
          <w:lang w:val="ru-RU"/>
        </w:rPr>
        <w:t>фессиональных целей, если иное письменно не согласовано. Запрещается копировать, распространять, продавать, публиковать, передавать третьим лицам или использовать материалы Исполнителя для создания конкурирующих услуг без письменного согласия Исполнителя.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11.6. Заказчик гарантирует, что передаваемые материалы не нарушают права третьих лиц. В случае предъявления претензий третьих лиц, связанных с материалами Заказчика, Заказчик самостоятельно урегулирует такие претензии и возмещает Исполнителю причиненные уб</w:t>
      </w:r>
      <w:r w:rsidRPr="00522E22">
        <w:rPr>
          <w:lang w:val="ru-RU"/>
        </w:rPr>
        <w:t>ытки, если они возникли по вине Заказчика.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12. Персональные данные и коммуникации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12.1. Совершая акцепт Оферты, Заказчик подтверждает, что предоставленные им персональные данные являются достоверными, и соглашается с их обработкой в целях заключения и испо</w:t>
      </w:r>
      <w:r w:rsidRPr="00522E22">
        <w:rPr>
          <w:lang w:val="ru-RU"/>
        </w:rPr>
        <w:t xml:space="preserve">лнения Договора, </w:t>
      </w:r>
      <w:r w:rsidRPr="00522E22">
        <w:rPr>
          <w:lang w:val="ru-RU"/>
        </w:rPr>
        <w:lastRenderedPageBreak/>
        <w:t>организации оплаты, связи с Заказчиком, предоставления доступа к услугам и мероприятиям, направления сервисных сообщений и исполнения требований закона.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12.2. Перечень обрабатываемых данных может включать: ФИО, псевдоним, контактный телефо</w:t>
      </w:r>
      <w:r w:rsidRPr="00522E22">
        <w:rPr>
          <w:lang w:val="ru-RU"/>
        </w:rPr>
        <w:t>н, адрес электронной почты, аккаунты в социальных сетях, платежные данные в объеме, доступном Исполнителю, изображения работ, сведения о творческой деятельности, фото- и видеоматериалы с мероприятий и иные данные, предоставленные Заказчиком.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12.3. Подробны</w:t>
      </w:r>
      <w:r w:rsidRPr="00522E22">
        <w:rPr>
          <w:lang w:val="ru-RU"/>
        </w:rPr>
        <w:t xml:space="preserve">й порядок обработки персональных данных должен быть указан в отдельной Политике конфиденциальности/Политике обработки персональных данных, размещенной по адресу: </w:t>
      </w:r>
      <w:r w:rsidR="00522E22">
        <w:t>sovakuznets</w:t>
      </w:r>
      <w:r w:rsidR="00522E22" w:rsidRPr="00522E22">
        <w:rPr>
          <w:lang w:val="ru-RU"/>
        </w:rPr>
        <w:t>.</w:t>
      </w:r>
      <w:r w:rsidR="00522E22">
        <w:t>com</w:t>
      </w:r>
      <w:r w:rsidRPr="00522E22">
        <w:rPr>
          <w:lang w:val="ru-RU"/>
        </w:rPr>
        <w:t>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12.4. Юридически значимые сообщения могут направляться сторонами по электронной почт</w:t>
      </w:r>
      <w:r w:rsidRPr="00522E22">
        <w:rPr>
          <w:lang w:val="ru-RU"/>
        </w:rPr>
        <w:t>е, в мессенджерах, через личный кабинет, форму сайта или иные каналы связи, использованные сторонами при заключении и исполнении Договора.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12.5. Заказчик соглашается получать сервисные сообщения, связанные с исполнением Договора. Рекламные рассылки направл</w:t>
      </w:r>
      <w:r w:rsidRPr="00522E22">
        <w:rPr>
          <w:lang w:val="ru-RU"/>
        </w:rPr>
        <w:t>яются при наличии соответствующего согласия, если оно требуется законом.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13. Конфиденциальность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13.1. Стороны обязуются не раскрывать третьим лицам конфиденциальную информацию, полученную при исполнении Договора, включая непубличные творческие планы, комме</w:t>
      </w:r>
      <w:r w:rsidRPr="00522E22">
        <w:rPr>
          <w:lang w:val="ru-RU"/>
        </w:rPr>
        <w:t>рческие условия, материалы, персональные данные, переписку и внутренние документы.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13.2. Не является нарушением конфиденциальности раскрытие информации, которая стала публичной не по вине получившей стороны, раскрывается по требованию закона, суда или госу</w:t>
      </w:r>
      <w:r w:rsidRPr="00522E22">
        <w:rPr>
          <w:lang w:val="ru-RU"/>
        </w:rPr>
        <w:t>дарственного органа, необходима для оказания Услуг привлеченными специалистами либо согласована к публикации Заказчиком.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13.3. Если Заказчик публично участвует в проекте «Битва художников», информация о его участии, имени/псевдониме, работах и результатах </w:t>
      </w:r>
      <w:r w:rsidRPr="00522E22">
        <w:rPr>
          <w:lang w:val="ru-RU"/>
        </w:rPr>
        <w:t>может публиковаться в пределах Правил проекта и согласий, предоставленных Заказчиком.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14. Качество услуг и отсутствие гарантий результата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14.1. Исполнитель обязуется оказывать Услуги добросовестно, профессионально и в соответствии с описанием выбранной усл</w:t>
      </w:r>
      <w:r w:rsidRPr="00522E22">
        <w:rPr>
          <w:lang w:val="ru-RU"/>
        </w:rPr>
        <w:t>уги.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14.2. Заказчик понимает и принимает, что арт-рынок, продажи произведений, реакция аудитории, решения галерей, кураторов, жюри, покупателей и площадок зависят от множества факторов, не контролируемых Исполнителем.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14.3. Исполнитель не гарантирует прода</w:t>
      </w:r>
      <w:r w:rsidRPr="00522E22">
        <w:rPr>
          <w:lang w:val="ru-RU"/>
        </w:rPr>
        <w:t>жу картины, получение дохода, победу в конкурсе, участие в выставке, публикацию, признание, рост стоимости работ, заключение договора, получение инвестиций, грантов, премий или иной конкретный коммерческий/творческий результат.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14.4. Оценки, прогнозы и рек</w:t>
      </w:r>
      <w:r w:rsidRPr="00522E22">
        <w:rPr>
          <w:lang w:val="ru-RU"/>
        </w:rPr>
        <w:t>омендации Исполнителя являются субъективным профессиональным мнением и не могут рассматриваться как обязательное заключение, рыночная оценка стоимости, инвестиционная рекомендация, юридическая консультация или гарантия результата.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14.5. Заказчик самостояте</w:t>
      </w:r>
      <w:r w:rsidRPr="00522E22">
        <w:rPr>
          <w:lang w:val="ru-RU"/>
        </w:rPr>
        <w:t>льно несет ответственность за решения, принятые на основании консультаций и материалов Исполнителя.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15. Ответственность сторон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15.1. За неисполнение или ненадлежащее исполнение обязательств стороны несут ответственность в соответствии с настоящей Офертой и</w:t>
      </w:r>
      <w:r w:rsidRPr="00522E22">
        <w:rPr>
          <w:lang w:val="ru-RU"/>
        </w:rPr>
        <w:t xml:space="preserve"> применимым законодательством.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lastRenderedPageBreak/>
        <w:t>15.2. Исполнитель не несет ответственность за невозможность оказания Услуг или участия в мероприятии, возникшую вследствие недостоверных данных Заказчика, отсутствия связи, неисправности оборудования Заказчика, блокировки акк</w:t>
      </w:r>
      <w:r w:rsidRPr="00522E22">
        <w:rPr>
          <w:lang w:val="ru-RU"/>
        </w:rPr>
        <w:t>аунтов, непредоставления материалов, опоздания, нарушения правил площадки или иных обстоятельств на стороне Заказчика.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15.3. Исполнитель не несет ответственность за действия банков, платежных систем, интернет-провайдеров, площадок, мессенджеров, социальных</w:t>
      </w:r>
      <w:r w:rsidRPr="00522E22">
        <w:rPr>
          <w:lang w:val="ru-RU"/>
        </w:rPr>
        <w:t xml:space="preserve"> сетей, хостингов, облачных сервисов, организаторов площадок и иных третьих лиц.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15.4. Совокупная ответственность Исполнителя по Договору ограничивается суммой, фактически уплаченной Заказчиком за конкретную услугу, по которой возникла претензия, за исключ</w:t>
      </w:r>
      <w:r w:rsidRPr="00522E22">
        <w:rPr>
          <w:lang w:val="ru-RU"/>
        </w:rPr>
        <w:t>ением случаев, когда такое ограничение запрещено законом.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15.5. Заказчик несет ответственность за достоверность предоставленных данных, законность переданных материалов, соблюдение интеллектуальных прав, правил проекта и требований законодательства.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16. Фо</w:t>
      </w:r>
      <w:r w:rsidRPr="00522E22">
        <w:rPr>
          <w:rFonts w:ascii="Times New Roman" w:eastAsia="Times New Roman" w:hAnsi="Times New Roman"/>
          <w:sz w:val="22"/>
          <w:lang w:val="ru-RU"/>
        </w:rPr>
        <w:t>рс-мажор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16.1. Стороны освобождаются от ответственности за неисполнение обязательств, если оно вызвано обстоятельствами непреодолимой силы, которые стороны не могли разумно предвидеть или предотвратить, включая стихийные бедствия, пожары, эпидемии, военные</w:t>
      </w:r>
      <w:r w:rsidRPr="00522E22">
        <w:rPr>
          <w:lang w:val="ru-RU"/>
        </w:rPr>
        <w:t xml:space="preserve"> действия, массовые беспорядки, решения органов власти, сбои инфраструктуры, ограничения площадок, аварии, длительные отключения связи и иные чрезвычайные обстоятельства.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16.2. Сторона, для которой наступили такие обстоятельства, должна уведомить другую ст</w:t>
      </w:r>
      <w:r w:rsidRPr="00522E22">
        <w:rPr>
          <w:lang w:val="ru-RU"/>
        </w:rPr>
        <w:t>орону в разумный срок. Срок исполнения обязательств переносится на период действия обстоятельств и устранения их последствий.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17. Претензионный порядок и разрешение споров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17.1. Все споры и разногласия стороны стремятся разрешать путем переговоров и обмена</w:t>
      </w:r>
      <w:r w:rsidRPr="00522E22">
        <w:rPr>
          <w:lang w:val="ru-RU"/>
        </w:rPr>
        <w:t xml:space="preserve"> письменными сообщениями.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17.2. Претензия направляется на электронную почту Исполнителя: адрес электронной почты, указанный в разделе 19 настоящей Оферты. К претензии прикладываются подтверждение оплаты, описание обстоятельств, требования Заказчика и докум</w:t>
      </w:r>
      <w:r w:rsidRPr="00522E22">
        <w:rPr>
          <w:lang w:val="ru-RU"/>
        </w:rPr>
        <w:t>енты, подтверждающие позицию Заказчика.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17.3. Срок ответа на претензию составляет </w:t>
      </w:r>
      <w:r w:rsidR="008C3AF5">
        <w:rPr>
          <w:lang w:val="ru-RU"/>
        </w:rPr>
        <w:t>10</w:t>
      </w:r>
      <w:r w:rsidRPr="00522E22">
        <w:rPr>
          <w:lang w:val="ru-RU"/>
        </w:rPr>
        <w:t xml:space="preserve"> календарных дней с даты получения претензии, если иной срок не установлен законом.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17.4. Если спор не урегулирован в претензионном порядке, он подлежит рассмотрению в су</w:t>
      </w:r>
      <w:r w:rsidRPr="00522E22">
        <w:rPr>
          <w:lang w:val="ru-RU"/>
        </w:rPr>
        <w:t>де по правилам подсудности, установленным применимым законодательством. Для Заказчиков - юридических лиц и индивидуальных предпринимателей стороны могут согласовать подсудность по месту нахождения Исполнителя, если это допустимо законом.</w:t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 xml:space="preserve">18. Срок действия </w:t>
      </w:r>
      <w:r w:rsidRPr="00522E22">
        <w:rPr>
          <w:rFonts w:ascii="Times New Roman" w:eastAsia="Times New Roman" w:hAnsi="Times New Roman"/>
          <w:sz w:val="22"/>
          <w:lang w:val="ru-RU"/>
        </w:rPr>
        <w:t>договора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18.1. Договор вступает в силу с момента акцепта Оферты Заказчиком и действует до полного исполнения сторонами обязательств.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 xml:space="preserve">18.2. Обязательства о конфиденциальности, интеллектуальных правах, ответственности, порядке расчетов, претензиях и </w:t>
      </w:r>
      <w:r w:rsidRPr="00522E22">
        <w:rPr>
          <w:lang w:val="ru-RU"/>
        </w:rPr>
        <w:t>разрешении споров сохраняют силу после окончания оказания Услуг в той мере, в какой это необходимо для защиты прав и законных интересов сторон.</w:t>
      </w:r>
    </w:p>
    <w:p w:rsidR="004A2C17" w:rsidRDefault="009B222D">
      <w:pPr>
        <w:pStyle w:val="1"/>
        <w:spacing w:before="200" w:after="120"/>
      </w:pPr>
      <w:r>
        <w:rPr>
          <w:rFonts w:ascii="Times New Roman" w:eastAsia="Times New Roman" w:hAnsi="Times New Roman"/>
          <w:sz w:val="22"/>
        </w:rPr>
        <w:t>19. Реквизиты Исполнителя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128"/>
        <w:gridCol w:w="5128"/>
      </w:tblGrid>
      <w:tr w:rsidR="004A2C17" w:rsidRPr="00522E22">
        <w:trPr>
          <w:jc w:val="center"/>
        </w:trPr>
        <w:tc>
          <w:tcPr>
            <w:tcW w:w="5128" w:type="dxa"/>
            <w:shd w:val="clear" w:color="auto" w:fill="EDEDED"/>
          </w:tcPr>
          <w:p w:rsidR="004A2C17" w:rsidRDefault="009B222D">
            <w:r>
              <w:rPr>
                <w:b/>
                <w:sz w:val="20"/>
              </w:rPr>
              <w:t>Полное наименование / ФИО</w:t>
            </w:r>
          </w:p>
        </w:tc>
        <w:tc>
          <w:tcPr>
            <w:tcW w:w="5128" w:type="dxa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Индивидуальный предприниматель Кузнецова Анастасия Валерьевн</w:t>
            </w:r>
            <w:r w:rsidRPr="00522E22">
              <w:rPr>
                <w:sz w:val="20"/>
                <w:lang w:val="ru-RU"/>
              </w:rPr>
              <w:t>а</w:t>
            </w:r>
          </w:p>
        </w:tc>
      </w:tr>
      <w:tr w:rsidR="004A2C17">
        <w:trPr>
          <w:jc w:val="center"/>
        </w:trPr>
        <w:tc>
          <w:tcPr>
            <w:tcW w:w="5128" w:type="dxa"/>
            <w:shd w:val="clear" w:color="auto" w:fill="EDEDED"/>
          </w:tcPr>
          <w:p w:rsidR="004A2C17" w:rsidRDefault="009B222D">
            <w:r>
              <w:rPr>
                <w:b/>
                <w:sz w:val="20"/>
              </w:rPr>
              <w:lastRenderedPageBreak/>
              <w:t>Статус</w:t>
            </w:r>
          </w:p>
        </w:tc>
        <w:tc>
          <w:tcPr>
            <w:tcW w:w="5128" w:type="dxa"/>
          </w:tcPr>
          <w:p w:rsidR="004A2C17" w:rsidRDefault="009B222D">
            <w:r>
              <w:rPr>
                <w:sz w:val="20"/>
              </w:rPr>
              <w:t>Индивидуальный предприниматель</w:t>
            </w:r>
          </w:p>
        </w:tc>
      </w:tr>
      <w:tr w:rsidR="004A2C17">
        <w:trPr>
          <w:jc w:val="center"/>
        </w:trPr>
        <w:tc>
          <w:tcPr>
            <w:tcW w:w="5128" w:type="dxa"/>
            <w:shd w:val="clear" w:color="auto" w:fill="EDEDED"/>
          </w:tcPr>
          <w:p w:rsidR="004A2C17" w:rsidRDefault="009B222D">
            <w:r>
              <w:rPr>
                <w:b/>
                <w:sz w:val="20"/>
              </w:rPr>
              <w:t>ИНН</w:t>
            </w:r>
          </w:p>
        </w:tc>
        <w:tc>
          <w:tcPr>
            <w:tcW w:w="5128" w:type="dxa"/>
          </w:tcPr>
          <w:p w:rsidR="004A2C17" w:rsidRDefault="009B222D">
            <w:r>
              <w:rPr>
                <w:sz w:val="20"/>
              </w:rPr>
              <w:t>422316425335</w:t>
            </w:r>
          </w:p>
        </w:tc>
      </w:tr>
      <w:tr w:rsidR="004A2C17">
        <w:trPr>
          <w:jc w:val="center"/>
        </w:trPr>
        <w:tc>
          <w:tcPr>
            <w:tcW w:w="5128" w:type="dxa"/>
            <w:shd w:val="clear" w:color="auto" w:fill="EDEDED"/>
          </w:tcPr>
          <w:p w:rsidR="004A2C17" w:rsidRDefault="009B222D">
            <w:r>
              <w:rPr>
                <w:b/>
                <w:sz w:val="20"/>
              </w:rPr>
              <w:t>ОГРН / ОГРНИП</w:t>
            </w:r>
          </w:p>
        </w:tc>
        <w:tc>
          <w:tcPr>
            <w:tcW w:w="5128" w:type="dxa"/>
          </w:tcPr>
          <w:p w:rsidR="004A2C17" w:rsidRDefault="009B222D">
            <w:r>
              <w:rPr>
                <w:sz w:val="20"/>
              </w:rPr>
              <w:t>ОГРНИП 318420500047564</w:t>
            </w:r>
          </w:p>
        </w:tc>
      </w:tr>
      <w:tr w:rsidR="004A2C17" w:rsidRPr="00522E22">
        <w:trPr>
          <w:jc w:val="center"/>
        </w:trPr>
        <w:tc>
          <w:tcPr>
            <w:tcW w:w="5128" w:type="dxa"/>
            <w:shd w:val="clear" w:color="auto" w:fill="EDEDED"/>
          </w:tcPr>
          <w:p w:rsidR="004A2C17" w:rsidRDefault="009B222D">
            <w:r>
              <w:rPr>
                <w:b/>
                <w:sz w:val="20"/>
              </w:rPr>
              <w:t>Адрес / место нахождения</w:t>
            </w:r>
          </w:p>
        </w:tc>
        <w:tc>
          <w:tcPr>
            <w:tcW w:w="5128" w:type="dxa"/>
          </w:tcPr>
          <w:p w:rsidR="004A2C17" w:rsidRPr="008C3AF5" w:rsidRDefault="008C3AF5" w:rsidP="008C3AF5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Г Томск, ул. Л. Швецовой</w:t>
            </w:r>
            <w:r w:rsidRPr="008C3AF5">
              <w:rPr>
                <w:sz w:val="20"/>
                <w:lang w:val="ru-RU"/>
              </w:rPr>
              <w:t xml:space="preserve"> 15-102</w:t>
            </w:r>
          </w:p>
        </w:tc>
      </w:tr>
      <w:tr w:rsidR="004A2C17" w:rsidRPr="008C3AF5">
        <w:trPr>
          <w:jc w:val="center"/>
        </w:trPr>
        <w:tc>
          <w:tcPr>
            <w:tcW w:w="5128" w:type="dxa"/>
            <w:shd w:val="clear" w:color="auto" w:fill="EDEDED"/>
          </w:tcPr>
          <w:p w:rsidR="004A2C17" w:rsidRPr="008C3AF5" w:rsidRDefault="009B222D">
            <w:pPr>
              <w:rPr>
                <w:lang w:val="ru-RU"/>
              </w:rPr>
            </w:pPr>
            <w:r w:rsidRPr="008C3AF5">
              <w:rPr>
                <w:b/>
                <w:sz w:val="20"/>
                <w:lang w:val="ru-RU"/>
              </w:rPr>
              <w:t>Электронная почта</w:t>
            </w:r>
          </w:p>
        </w:tc>
        <w:tc>
          <w:tcPr>
            <w:tcW w:w="5128" w:type="dxa"/>
          </w:tcPr>
          <w:p w:rsidR="004A2C17" w:rsidRPr="008C3AF5" w:rsidRDefault="008C3AF5">
            <w:pPr>
              <w:rPr>
                <w:lang w:val="ru-RU"/>
              </w:rPr>
            </w:pPr>
            <w:r>
              <w:rPr>
                <w:sz w:val="20"/>
              </w:rPr>
              <w:t>factorx</w:t>
            </w:r>
            <w:r w:rsidRPr="008C3AF5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nsk</w:t>
            </w:r>
            <w:r w:rsidRPr="008C3AF5">
              <w:rPr>
                <w:sz w:val="20"/>
                <w:lang w:val="ru-RU"/>
              </w:rPr>
              <w:t>@</w:t>
            </w:r>
            <w:r>
              <w:rPr>
                <w:sz w:val="20"/>
              </w:rPr>
              <w:t>yandex</w:t>
            </w:r>
            <w:r w:rsidRPr="008C3AF5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ru</w:t>
            </w:r>
          </w:p>
        </w:tc>
      </w:tr>
      <w:tr w:rsidR="004A2C17" w:rsidRPr="008C3AF5">
        <w:trPr>
          <w:jc w:val="center"/>
        </w:trPr>
        <w:tc>
          <w:tcPr>
            <w:tcW w:w="5128" w:type="dxa"/>
            <w:shd w:val="clear" w:color="auto" w:fill="EDEDED"/>
          </w:tcPr>
          <w:p w:rsidR="004A2C17" w:rsidRPr="008C3AF5" w:rsidRDefault="009B222D">
            <w:pPr>
              <w:rPr>
                <w:lang w:val="ru-RU"/>
              </w:rPr>
            </w:pPr>
            <w:r w:rsidRPr="008C3AF5">
              <w:rPr>
                <w:b/>
                <w:sz w:val="20"/>
                <w:lang w:val="ru-RU"/>
              </w:rPr>
              <w:t>Телефон</w:t>
            </w:r>
          </w:p>
        </w:tc>
        <w:tc>
          <w:tcPr>
            <w:tcW w:w="5128" w:type="dxa"/>
          </w:tcPr>
          <w:p w:rsidR="004A2C17" w:rsidRPr="008C3AF5" w:rsidRDefault="009B222D">
            <w:pPr>
              <w:rPr>
                <w:lang w:val="ru-RU"/>
              </w:rPr>
            </w:pPr>
            <w:r w:rsidRPr="008C3AF5">
              <w:rPr>
                <w:sz w:val="20"/>
                <w:lang w:val="ru-RU"/>
              </w:rPr>
              <w:t>8 995 065-18-83</w:t>
            </w:r>
          </w:p>
        </w:tc>
      </w:tr>
      <w:tr w:rsidR="004A2C17" w:rsidRPr="00522E22">
        <w:trPr>
          <w:jc w:val="center"/>
        </w:trPr>
        <w:tc>
          <w:tcPr>
            <w:tcW w:w="5128" w:type="dxa"/>
            <w:shd w:val="clear" w:color="auto" w:fill="EDEDED"/>
          </w:tcPr>
          <w:p w:rsidR="004A2C17" w:rsidRPr="008C3AF5" w:rsidRDefault="009B222D">
            <w:pPr>
              <w:rPr>
                <w:lang w:val="ru-RU"/>
              </w:rPr>
            </w:pPr>
            <w:r w:rsidRPr="008C3AF5">
              <w:rPr>
                <w:b/>
                <w:sz w:val="20"/>
                <w:lang w:val="ru-RU"/>
              </w:rPr>
              <w:t xml:space="preserve">Банковские / платежные </w:t>
            </w:r>
            <w:r w:rsidRPr="008C3AF5">
              <w:rPr>
                <w:b/>
                <w:sz w:val="20"/>
                <w:lang w:val="ru-RU"/>
              </w:rPr>
              <w:t>реквизиты</w:t>
            </w:r>
          </w:p>
        </w:tc>
        <w:tc>
          <w:tcPr>
            <w:tcW w:w="5128" w:type="dxa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Расчетный счет: 40802810226000068107</w:t>
            </w:r>
            <w:r w:rsidRPr="00522E22">
              <w:rPr>
                <w:sz w:val="20"/>
                <w:lang w:val="ru-RU"/>
              </w:rPr>
              <w:br/>
              <w:t xml:space="preserve">Банк: КЕМЕРОВСКОЕ ОТДЕЛЕНИЕ </w:t>
            </w:r>
            <w:r>
              <w:rPr>
                <w:sz w:val="20"/>
              </w:rPr>
              <w:t>N</w:t>
            </w:r>
            <w:r w:rsidRPr="00522E22">
              <w:rPr>
                <w:sz w:val="20"/>
                <w:lang w:val="ru-RU"/>
              </w:rPr>
              <w:t>8615 ПАО СБЕРБАНК</w:t>
            </w:r>
            <w:r w:rsidRPr="00522E22">
              <w:rPr>
                <w:sz w:val="20"/>
                <w:lang w:val="ru-RU"/>
              </w:rPr>
              <w:br/>
              <w:t>БИК банка: 043207612</w:t>
            </w:r>
            <w:r w:rsidRPr="00522E22">
              <w:rPr>
                <w:sz w:val="20"/>
                <w:lang w:val="ru-RU"/>
              </w:rPr>
              <w:br/>
              <w:t>Корреспондентский счет: 30101810200000000612</w:t>
            </w:r>
            <w:r w:rsidRPr="00522E22">
              <w:rPr>
                <w:sz w:val="20"/>
                <w:lang w:val="ru-RU"/>
              </w:rPr>
              <w:br/>
              <w:t>ИНН банка: 7707083893</w:t>
            </w:r>
            <w:r w:rsidRPr="00522E22">
              <w:rPr>
                <w:sz w:val="20"/>
                <w:lang w:val="ru-RU"/>
              </w:rPr>
              <w:br/>
              <w:t>КПП банка: 420502002</w:t>
            </w:r>
          </w:p>
        </w:tc>
      </w:tr>
    </w:tbl>
    <w:p w:rsidR="004A2C17" w:rsidRPr="00522E22" w:rsidRDefault="009B222D">
      <w:pPr>
        <w:spacing w:after="120" w:line="259" w:lineRule="auto"/>
        <w:rPr>
          <w:lang w:val="ru-RU"/>
        </w:rPr>
      </w:pPr>
      <w:r w:rsidRPr="00522E22">
        <w:rPr>
          <w:lang w:val="ru-RU"/>
        </w:rPr>
        <w:br w:type="page"/>
      </w:r>
    </w:p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lastRenderedPageBreak/>
        <w:t>Приложение 1. Примерная матрица услуг и результато</w:t>
      </w:r>
      <w:r w:rsidRPr="00522E22">
        <w:rPr>
          <w:rFonts w:ascii="Times New Roman" w:eastAsia="Times New Roman" w:hAnsi="Times New Roman"/>
          <w:sz w:val="22"/>
          <w:lang w:val="ru-RU"/>
        </w:rPr>
        <w:t>в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Заполните таблицу под фактические тарифы, сроки и результаты. При публикации на сайте можно оставить только актуальные услуги.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016"/>
        <w:gridCol w:w="2306"/>
        <w:gridCol w:w="2118"/>
        <w:gridCol w:w="1987"/>
        <w:gridCol w:w="2045"/>
      </w:tblGrid>
      <w:tr w:rsidR="004A2C17">
        <w:trPr>
          <w:jc w:val="center"/>
        </w:trPr>
        <w:tc>
          <w:tcPr>
            <w:tcW w:w="2051" w:type="dxa"/>
            <w:shd w:val="clear" w:color="auto" w:fill="D9EAF7"/>
            <w:vAlign w:val="center"/>
          </w:tcPr>
          <w:p w:rsidR="004A2C17" w:rsidRDefault="009B222D">
            <w:r>
              <w:rPr>
                <w:b/>
                <w:sz w:val="20"/>
              </w:rPr>
              <w:t>Услуга</w:t>
            </w:r>
          </w:p>
        </w:tc>
        <w:tc>
          <w:tcPr>
            <w:tcW w:w="2051" w:type="dxa"/>
            <w:shd w:val="clear" w:color="auto" w:fill="D9EAF7"/>
            <w:vAlign w:val="center"/>
          </w:tcPr>
          <w:p w:rsidR="004A2C17" w:rsidRDefault="009B222D">
            <w:r>
              <w:rPr>
                <w:b/>
                <w:sz w:val="20"/>
              </w:rPr>
              <w:t>Что входит</w:t>
            </w:r>
          </w:p>
        </w:tc>
        <w:tc>
          <w:tcPr>
            <w:tcW w:w="2051" w:type="dxa"/>
            <w:shd w:val="clear" w:color="auto" w:fill="D9EAF7"/>
            <w:vAlign w:val="center"/>
          </w:tcPr>
          <w:p w:rsidR="004A2C17" w:rsidRDefault="009B222D">
            <w:r>
              <w:rPr>
                <w:b/>
                <w:sz w:val="20"/>
              </w:rPr>
              <w:t>Результат</w:t>
            </w:r>
          </w:p>
        </w:tc>
        <w:tc>
          <w:tcPr>
            <w:tcW w:w="2051" w:type="dxa"/>
            <w:shd w:val="clear" w:color="auto" w:fill="D9EAF7"/>
            <w:vAlign w:val="center"/>
          </w:tcPr>
          <w:p w:rsidR="004A2C17" w:rsidRDefault="009B222D">
            <w:r>
              <w:rPr>
                <w:b/>
                <w:sz w:val="20"/>
              </w:rPr>
              <w:t>Срок</w:t>
            </w:r>
          </w:p>
        </w:tc>
        <w:tc>
          <w:tcPr>
            <w:tcW w:w="2051" w:type="dxa"/>
            <w:shd w:val="clear" w:color="auto" w:fill="D9EAF7"/>
            <w:vAlign w:val="center"/>
          </w:tcPr>
          <w:p w:rsidR="004A2C17" w:rsidRDefault="009B222D">
            <w:r>
              <w:rPr>
                <w:b/>
                <w:sz w:val="20"/>
              </w:rPr>
              <w:t>Особые условия</w:t>
            </w:r>
          </w:p>
        </w:tc>
      </w:tr>
      <w:tr w:rsidR="004A2C17" w:rsidRPr="00522E22">
        <w:trPr>
          <w:jc w:val="center"/>
        </w:trPr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Оценка художественной состоятельности картины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 xml:space="preserve">Анализ изображения/описания, </w:t>
            </w:r>
            <w:r w:rsidRPr="00522E22">
              <w:rPr>
                <w:sz w:val="20"/>
                <w:lang w:val="ru-RU"/>
              </w:rPr>
              <w:t>композиции, идеи, целостности, подачи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Устная консультация или письменный разбор</w:t>
            </w:r>
          </w:p>
        </w:tc>
        <w:tc>
          <w:tcPr>
            <w:tcW w:w="2051" w:type="dxa"/>
            <w:vAlign w:val="center"/>
          </w:tcPr>
          <w:p w:rsidR="004A2C17" w:rsidRDefault="008C3AF5">
            <w:r>
              <w:rPr>
                <w:sz w:val="20"/>
                <w:lang w:val="ru-RU"/>
              </w:rPr>
              <w:t>5</w:t>
            </w:r>
            <w:r w:rsidR="009B222D">
              <w:rPr>
                <w:sz w:val="20"/>
              </w:rPr>
              <w:t xml:space="preserve"> рабочих дней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Не является экспертной оценкой стоимости</w:t>
            </w:r>
          </w:p>
        </w:tc>
      </w:tr>
      <w:tr w:rsidR="004A2C17" w:rsidRPr="00522E22">
        <w:trPr>
          <w:jc w:val="center"/>
        </w:trPr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Оценка коммерческой успешности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Анализ аудитории, цены, каналов, позиционирования, рисков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 xml:space="preserve">Рекомендации и прогнозные </w:t>
            </w:r>
            <w:r>
              <w:rPr>
                <w:sz w:val="20"/>
              </w:rPr>
              <w:t>выводы</w:t>
            </w:r>
          </w:p>
        </w:tc>
        <w:tc>
          <w:tcPr>
            <w:tcW w:w="2051" w:type="dxa"/>
            <w:vAlign w:val="center"/>
          </w:tcPr>
          <w:p w:rsidR="004A2C17" w:rsidRDefault="008C3AF5">
            <w:r>
              <w:rPr>
                <w:sz w:val="20"/>
                <w:lang w:val="ru-RU"/>
              </w:rPr>
              <w:t>5</w:t>
            </w:r>
            <w:r w:rsidR="009B222D">
              <w:rPr>
                <w:sz w:val="20"/>
              </w:rPr>
              <w:t xml:space="preserve"> рабочих дней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Не гарантирует продажи и доход</w:t>
            </w:r>
          </w:p>
        </w:tc>
      </w:tr>
      <w:tr w:rsidR="004A2C17">
        <w:trPr>
          <w:jc w:val="center"/>
        </w:trPr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Пакет документов художника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 xml:space="preserve">Биография, </w:t>
            </w:r>
            <w:r>
              <w:rPr>
                <w:sz w:val="20"/>
              </w:rPr>
              <w:t>CV</w:t>
            </w:r>
            <w:r w:rsidRPr="00522E22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artist</w:t>
            </w:r>
            <w:r w:rsidRPr="00522E2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statement</w:t>
            </w:r>
            <w:r w:rsidRPr="00522E22">
              <w:rPr>
                <w:sz w:val="20"/>
                <w:lang w:val="ru-RU"/>
              </w:rPr>
              <w:t>, описание серии, портфолио/презентация, письма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Файлы в электронном виде</w:t>
            </w:r>
          </w:p>
        </w:tc>
        <w:tc>
          <w:tcPr>
            <w:tcW w:w="2051" w:type="dxa"/>
            <w:vAlign w:val="center"/>
          </w:tcPr>
          <w:p w:rsidR="004A2C17" w:rsidRDefault="008C3AF5">
            <w:r>
              <w:rPr>
                <w:sz w:val="20"/>
                <w:lang w:val="ru-RU"/>
              </w:rPr>
              <w:t>7</w:t>
            </w:r>
            <w:r w:rsidR="009B222D">
              <w:rPr>
                <w:sz w:val="20"/>
              </w:rPr>
              <w:t xml:space="preserve"> рабочих дней</w:t>
            </w:r>
          </w:p>
        </w:tc>
        <w:tc>
          <w:tcPr>
            <w:tcW w:w="2051" w:type="dxa"/>
            <w:vAlign w:val="center"/>
          </w:tcPr>
          <w:p w:rsidR="004A2C17" w:rsidRPr="008C3AF5" w:rsidRDefault="008C3AF5" w:rsidP="008C3AF5">
            <w:pPr>
              <w:rPr>
                <w:lang w:val="ru-RU"/>
              </w:rPr>
            </w:pPr>
            <w:r>
              <w:rPr>
                <w:sz w:val="20"/>
              </w:rPr>
              <w:t xml:space="preserve">Количество правок: </w:t>
            </w:r>
            <w:r>
              <w:rPr>
                <w:sz w:val="20"/>
                <w:lang w:val="ru-RU"/>
              </w:rPr>
              <w:t>3</w:t>
            </w:r>
          </w:p>
        </w:tc>
      </w:tr>
      <w:tr w:rsidR="004A2C17" w:rsidRPr="00522E22">
        <w:trPr>
          <w:jc w:val="center"/>
        </w:trPr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Упаковка художника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Позиционирование, структура портфолио, публичная подача, коммуникация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План упаковки, документы, консультация</w:t>
            </w:r>
          </w:p>
        </w:tc>
        <w:tc>
          <w:tcPr>
            <w:tcW w:w="2051" w:type="dxa"/>
            <w:vAlign w:val="center"/>
          </w:tcPr>
          <w:p w:rsidR="004A2C17" w:rsidRPr="008C3AF5" w:rsidRDefault="008C3AF5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10 рабочих дней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Может требовать дополнительной фотосъемки/дизайна</w:t>
            </w:r>
          </w:p>
        </w:tc>
      </w:tr>
      <w:tr w:rsidR="004A2C17">
        <w:trPr>
          <w:jc w:val="center"/>
        </w:trPr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Индивидуальная консультация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Разбор запроса художника онлайн/очно</w:t>
            </w:r>
          </w:p>
        </w:tc>
        <w:tc>
          <w:tcPr>
            <w:tcW w:w="2051" w:type="dxa"/>
            <w:vAlign w:val="center"/>
          </w:tcPr>
          <w:p w:rsidR="004A2C17" w:rsidRDefault="008C3AF5" w:rsidP="008C3AF5">
            <w:r>
              <w:rPr>
                <w:sz w:val="20"/>
              </w:rPr>
              <w:t xml:space="preserve">Сессия </w:t>
            </w:r>
            <w:r>
              <w:rPr>
                <w:sz w:val="20"/>
                <w:lang w:val="ru-RU"/>
              </w:rPr>
              <w:t>40</w:t>
            </w:r>
            <w:r w:rsidR="009B222D">
              <w:rPr>
                <w:sz w:val="20"/>
              </w:rPr>
              <w:t xml:space="preserve"> минут, реком</w:t>
            </w:r>
            <w:r w:rsidR="009B222D">
              <w:rPr>
                <w:sz w:val="20"/>
              </w:rPr>
              <w:t>ендации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П</w:t>
            </w:r>
            <w:r>
              <w:rPr>
                <w:sz w:val="20"/>
              </w:rPr>
              <w:t>о расписанию</w:t>
            </w:r>
          </w:p>
        </w:tc>
        <w:tc>
          <w:tcPr>
            <w:tcW w:w="2051" w:type="dxa"/>
            <w:vAlign w:val="center"/>
          </w:tcPr>
          <w:p w:rsidR="004A2C17" w:rsidRDefault="008C3AF5">
            <w:r>
              <w:rPr>
                <w:sz w:val="20"/>
              </w:rPr>
              <w:t>Перенос не позднее 48</w:t>
            </w:r>
            <w:r w:rsidR="009B222D">
              <w:rPr>
                <w:sz w:val="20"/>
              </w:rPr>
              <w:t xml:space="preserve"> часов</w:t>
            </w:r>
          </w:p>
        </w:tc>
      </w:tr>
      <w:tr w:rsidR="004A2C17">
        <w:trPr>
          <w:jc w:val="center"/>
        </w:trPr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Билет/право участия в «Битве художников»</w:t>
            </w:r>
          </w:p>
        </w:tc>
        <w:tc>
          <w:tcPr>
            <w:tcW w:w="2051" w:type="dxa"/>
            <w:vAlign w:val="center"/>
          </w:tcPr>
          <w:p w:rsidR="004A2C17" w:rsidRPr="00522E22" w:rsidRDefault="009B222D">
            <w:pPr>
              <w:rPr>
                <w:lang w:val="ru-RU"/>
              </w:rPr>
            </w:pPr>
            <w:r w:rsidRPr="00522E22">
              <w:rPr>
                <w:sz w:val="20"/>
                <w:lang w:val="ru-RU"/>
              </w:rPr>
              <w:t>Регистрация, допуск к участию/посещению, организационные сообщения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Доступ к мероприятию/проекту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Дата мероприятия</w:t>
            </w:r>
          </w:p>
        </w:tc>
        <w:tc>
          <w:tcPr>
            <w:tcW w:w="2051" w:type="dxa"/>
            <w:vAlign w:val="center"/>
          </w:tcPr>
          <w:p w:rsidR="004A2C17" w:rsidRDefault="009B222D">
            <w:r>
              <w:rPr>
                <w:sz w:val="20"/>
              </w:rPr>
              <w:t>Действуют Правила проекта</w:t>
            </w:r>
          </w:p>
        </w:tc>
      </w:tr>
    </w:tbl>
    <w:p w:rsidR="004A2C17" w:rsidRPr="00522E22" w:rsidRDefault="009B222D">
      <w:pPr>
        <w:pStyle w:val="1"/>
        <w:spacing w:before="200" w:after="120"/>
        <w:rPr>
          <w:lang w:val="ru-RU"/>
        </w:rPr>
      </w:pPr>
      <w:r w:rsidRPr="00522E22">
        <w:rPr>
          <w:rFonts w:ascii="Times New Roman" w:eastAsia="Times New Roman" w:hAnsi="Times New Roman"/>
          <w:sz w:val="22"/>
          <w:lang w:val="ru-RU"/>
        </w:rPr>
        <w:t>Приложение 2. Базов</w:t>
      </w:r>
      <w:r w:rsidRPr="00522E22">
        <w:rPr>
          <w:rFonts w:ascii="Times New Roman" w:eastAsia="Times New Roman" w:hAnsi="Times New Roman"/>
          <w:sz w:val="22"/>
          <w:lang w:val="ru-RU"/>
        </w:rPr>
        <w:t>ые правила проекта «Битва художников»</w:t>
      </w:r>
    </w:p>
    <w:p w:rsidR="004A2C17" w:rsidRPr="00522E22" w:rsidRDefault="009B222D">
      <w:pPr>
        <w:spacing w:after="120" w:line="259" w:lineRule="auto"/>
        <w:jc w:val="both"/>
        <w:rPr>
          <w:lang w:val="ru-RU"/>
        </w:rPr>
      </w:pPr>
      <w:r w:rsidRPr="00522E22">
        <w:rPr>
          <w:lang w:val="ru-RU"/>
        </w:rPr>
        <w:t>Настоящие правила являются примером. Перед публикацией адаптируйте их под фактический формат проекта.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К учас</w:t>
      </w:r>
      <w:r w:rsidR="008C3AF5">
        <w:rPr>
          <w:lang w:val="ru-RU"/>
        </w:rPr>
        <w:t>тию допускаются лица старше 18</w:t>
      </w:r>
      <w:r w:rsidRPr="00522E22">
        <w:rPr>
          <w:lang w:val="ru-RU"/>
        </w:rPr>
        <w:t xml:space="preserve"> лет либо несовершеннолетние с согласия законного представителя, если это </w:t>
      </w:r>
      <w:r w:rsidRPr="00522E22">
        <w:rPr>
          <w:lang w:val="ru-RU"/>
        </w:rPr>
        <w:t>допускается форматом проекта.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Участник регистрируется по форме Исполнителя, оплачивает вступительный билет/взнос и предоставляет материалы в установленные сроки.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Участник гарантирует авторство или наличие прав на демонстрацию предоставленных работ.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Запреще</w:t>
      </w:r>
      <w:r w:rsidRPr="00522E22">
        <w:rPr>
          <w:lang w:val="ru-RU"/>
        </w:rPr>
        <w:t>ны материалы, нарушающие закон, права третьих лиц, содержащие призывы к насилию, дискриминацию, незаконную рекламу или иной недопустимый контент.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Критерии оценки могут включать художественную идею, визуальное решение, технику, цельность, соответствие теме,</w:t>
      </w:r>
      <w:r w:rsidRPr="00522E22">
        <w:rPr>
          <w:lang w:val="ru-RU"/>
        </w:rPr>
        <w:t xml:space="preserve"> публичную презентацию и реакцию жюри/аудитории.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Решения жюри/организаторов являются окончательными, если иное не указано в специальных правилах конкурса.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Организатор вправе вести фото- и видеосъемку мероприятия и использовать материалы для освещения и про</w:t>
      </w:r>
      <w:r w:rsidRPr="00522E22">
        <w:rPr>
          <w:lang w:val="ru-RU"/>
        </w:rPr>
        <w:t>движения проекта.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Участник обязан уважительно относиться к другим участникам, зрителям, экспертам, команде проекта и правилам площадки.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При нарушении правил Участник может быть отстранен от участия без компенсации, если нарушение является существенным.</w:t>
      </w:r>
    </w:p>
    <w:p w:rsidR="004A2C17" w:rsidRPr="00522E22" w:rsidRDefault="009B222D">
      <w:pPr>
        <w:pStyle w:val="a0"/>
        <w:jc w:val="both"/>
        <w:rPr>
          <w:lang w:val="ru-RU"/>
        </w:rPr>
      </w:pPr>
      <w:r w:rsidRPr="00522E22">
        <w:rPr>
          <w:lang w:val="ru-RU"/>
        </w:rPr>
        <w:t>Инф</w:t>
      </w:r>
      <w:r w:rsidRPr="00522E22">
        <w:rPr>
          <w:lang w:val="ru-RU"/>
        </w:rPr>
        <w:t>ормация о призах, партнерах, жюри, расписании и технических требованиях публикуется отдельно и является частью правил конкретного мероприятия.</w:t>
      </w:r>
      <w:bookmarkStart w:id="0" w:name="_GoBack"/>
      <w:bookmarkEnd w:id="0"/>
    </w:p>
    <w:sectPr w:rsidR="004A2C17" w:rsidRPr="00522E22" w:rsidSect="00034616">
      <w:footerReference w:type="default" r:id="rId8"/>
      <w:pgSz w:w="12240" w:h="15840"/>
      <w:pgMar w:top="1020" w:right="850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2D" w:rsidRDefault="009B222D">
      <w:pPr>
        <w:spacing w:after="0" w:line="240" w:lineRule="auto"/>
      </w:pPr>
      <w:r>
        <w:separator/>
      </w:r>
    </w:p>
  </w:endnote>
  <w:endnote w:type="continuationSeparator" w:id="0">
    <w:p w:rsidR="009B222D" w:rsidRDefault="009B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17" w:rsidRDefault="009B222D">
    <w:pPr>
      <w:pStyle w:val="a7"/>
      <w:jc w:val="center"/>
    </w:pPr>
    <w:r>
      <w:t xml:space="preserve">Страница </w:t>
    </w:r>
    <w:r>
      <w:fldChar w:fldCharType="begin"/>
    </w:r>
    <w:r>
      <w:instrText>PAGE</w:instrText>
    </w:r>
    <w:r w:rsidR="00522E22">
      <w:fldChar w:fldCharType="separate"/>
    </w:r>
    <w:r w:rsidR="008C3AF5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2D" w:rsidRDefault="009B222D">
      <w:pPr>
        <w:spacing w:after="0" w:line="240" w:lineRule="auto"/>
      </w:pPr>
      <w:r>
        <w:separator/>
      </w:r>
    </w:p>
  </w:footnote>
  <w:footnote w:type="continuationSeparator" w:id="0">
    <w:p w:rsidR="009B222D" w:rsidRDefault="009B2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2C17"/>
    <w:rsid w:val="00522E22"/>
    <w:rsid w:val="008C3AF5"/>
    <w:rsid w:val="009B22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4D88A"/>
  <w14:defaultImageDpi w14:val="300"/>
  <w15:docId w15:val="{45E5B2DC-9688-4177-A4D8-7F54ABED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C3BA0-945D-43B5-A0F0-BF09BEF7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4291</Words>
  <Characters>24463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публичной оферты - услуги для художников и Битва художников</vt:lpstr>
      <vt:lpstr/>
    </vt:vector>
  </TitlesOfParts>
  <Manager/>
  <Company/>
  <LinksUpToDate>false</LinksUpToDate>
  <CharactersWithSpaces>28697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публичной оферты - услуги для художников и Битва художников</dc:title>
  <dc:subject>Публичная оферта</dc:subject>
  <dc:creator>ИП Кузнецова Анастасия Валерьевна</dc:creator>
  <cp:keywords/>
  <dc:description>generated by python-docx</dc:description>
  <cp:lastModifiedBy>Шалунишка</cp:lastModifiedBy>
  <cp:revision>2</cp:revision>
  <dcterms:created xsi:type="dcterms:W3CDTF">2013-12-23T23:15:00Z</dcterms:created>
  <dcterms:modified xsi:type="dcterms:W3CDTF">2026-06-02T14:43:00Z</dcterms:modified>
  <cp:category/>
</cp:coreProperties>
</file>